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Муниципальный орган управления образованием отдел образования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Администрации Тальменского района Алтайского края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Муниципальное бюджетное общеобразовательное учреждение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«Тальменская средняя общеобразовательная школа №3»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Тальменского района Алтайского края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-5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27"/>
        <w:gridCol w:w="3402"/>
        <w:gridCol w:w="3260"/>
        <w:tblGridChange w:id="0">
          <w:tblGrid>
            <w:gridCol w:w="3227"/>
            <w:gridCol w:w="3402"/>
            <w:gridCol w:w="3260"/>
          </w:tblGrid>
        </w:tblGridChange>
      </w:tblGrid>
      <w:tr>
        <w:trPr>
          <w:cantSplit w:val="0"/>
          <w:trHeight w:val="172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Принято: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  Руководитель МО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  ________Ивонина И.Б.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  Протокол № _4________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От « 30_» _08_ 2023 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ind w:hanging="10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Согласовано:</w:t>
            </w:r>
          </w:p>
          <w:p w:rsidR="00000000" w:rsidDel="00000000" w:rsidP="00000000" w:rsidRDefault="00000000" w:rsidRPr="00000000" w14:paraId="0000000D">
            <w:pPr>
              <w:ind w:hanging="107"/>
              <w:rPr/>
            </w:pPr>
            <w:r w:rsidDel="00000000" w:rsidR="00000000" w:rsidRPr="00000000">
              <w:rPr>
                <w:rtl w:val="0"/>
              </w:rPr>
              <w:t xml:space="preserve">    Заместитель директора по ВР______ Керноз Г.Н.</w:t>
            </w:r>
          </w:p>
          <w:p w:rsidR="00000000" w:rsidDel="00000000" w:rsidP="00000000" w:rsidRDefault="00000000" w:rsidRPr="00000000" w14:paraId="0000000E">
            <w:pPr>
              <w:ind w:hanging="107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hanging="107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От « _30__» _08_ 2023 г.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Утверждаю: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 Директор  школы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 ____________ Лопатина Т.В.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Приказ № 73/3-од__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От «_31_» _08_ 2023 г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курса внеурочной деятельности </w:t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b w:val="1"/>
          <w:rtl w:val="0"/>
        </w:rPr>
        <w:t xml:space="preserve">«Спортивные игры» для 5-9 классов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  <w:t xml:space="preserve">на 2023 – 2024 учебный год </w:t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  <w:t xml:space="preserve">начальное общее образование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Спортивно-оздоровительное направление</w:t>
      </w:r>
    </w:p>
    <w:p w:rsidR="00000000" w:rsidDel="00000000" w:rsidP="00000000" w:rsidRDefault="00000000" w:rsidRPr="00000000" w14:paraId="00000023">
      <w:pPr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Срок реализации программы 1 год</w:t>
      </w:r>
    </w:p>
    <w:p w:rsidR="00000000" w:rsidDel="00000000" w:rsidP="00000000" w:rsidRDefault="00000000" w:rsidRPr="00000000" w14:paraId="00000024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637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right"/>
        <w:rPr/>
      </w:pPr>
      <w:r w:rsidDel="00000000" w:rsidR="00000000" w:rsidRPr="00000000">
        <w:rPr>
          <w:rtl w:val="0"/>
        </w:rPr>
        <w:t xml:space="preserve">                                                          </w:t>
      </w:r>
    </w:p>
    <w:p w:rsidR="00000000" w:rsidDel="00000000" w:rsidP="00000000" w:rsidRDefault="00000000" w:rsidRPr="00000000" w14:paraId="00000028">
      <w:pPr>
        <w:jc w:val="right"/>
        <w:rPr/>
      </w:pPr>
      <w:r w:rsidDel="00000000" w:rsidR="00000000" w:rsidRPr="00000000">
        <w:rPr>
          <w:rtl w:val="0"/>
        </w:rPr>
        <w:t xml:space="preserve">  Составитель: Ивонина Ирина Борисовна                                                                                                                                                                    учитель физической культуры</w:t>
      </w:r>
    </w:p>
    <w:p w:rsidR="00000000" w:rsidDel="00000000" w:rsidP="00000000" w:rsidRDefault="00000000" w:rsidRPr="00000000" w14:paraId="00000029">
      <w:pPr>
        <w:jc w:val="right"/>
        <w:rPr/>
      </w:pPr>
      <w:r w:rsidDel="00000000" w:rsidR="00000000" w:rsidRPr="00000000">
        <w:rPr>
          <w:rtl w:val="0"/>
        </w:rPr>
        <w:t xml:space="preserve">высшая квалификационная категория</w:t>
      </w:r>
    </w:p>
    <w:p w:rsidR="00000000" w:rsidDel="00000000" w:rsidP="00000000" w:rsidRDefault="00000000" w:rsidRPr="00000000" w14:paraId="0000002A">
      <w:pPr>
        <w:jc w:val="right"/>
        <w:rPr/>
      </w:pPr>
      <w:r w:rsidDel="00000000" w:rsidR="00000000" w:rsidRPr="00000000">
        <w:rPr>
          <w:rtl w:val="0"/>
        </w:rPr>
        <w:t xml:space="preserve">Калинин Сергей Николаевич</w:t>
      </w:r>
    </w:p>
    <w:p w:rsidR="00000000" w:rsidDel="00000000" w:rsidP="00000000" w:rsidRDefault="00000000" w:rsidRPr="00000000" w14:paraId="0000002B">
      <w:pPr>
        <w:jc w:val="right"/>
        <w:rPr/>
      </w:pPr>
      <w:r w:rsidDel="00000000" w:rsidR="00000000" w:rsidRPr="00000000">
        <w:rPr>
          <w:rtl w:val="0"/>
        </w:rPr>
        <w:t xml:space="preserve">учитель физической культуры</w:t>
      </w:r>
    </w:p>
    <w:p w:rsidR="00000000" w:rsidDel="00000000" w:rsidP="00000000" w:rsidRDefault="00000000" w:rsidRPr="00000000" w14:paraId="0000002C">
      <w:pPr>
        <w:jc w:val="right"/>
        <w:rPr/>
      </w:pPr>
      <w:r w:rsidDel="00000000" w:rsidR="00000000" w:rsidRPr="00000000">
        <w:rPr>
          <w:rtl w:val="0"/>
        </w:rPr>
        <w:t xml:space="preserve">высшая квалификационная категория</w:t>
      </w:r>
    </w:p>
    <w:p w:rsidR="00000000" w:rsidDel="00000000" w:rsidP="00000000" w:rsidRDefault="00000000" w:rsidRPr="00000000" w14:paraId="0000002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righ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F">
      <w:pPr>
        <w:jc w:val="right"/>
        <w:rPr/>
      </w:pPr>
      <w:r w:rsidDel="00000000" w:rsidR="00000000" w:rsidRPr="00000000">
        <w:rPr>
          <w:rtl w:val="0"/>
        </w:rPr>
        <w:t xml:space="preserve">                                                                   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Тальменка 2023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Пояснительная записка.</w:t>
      </w:r>
    </w:p>
    <w:p w:rsidR="00000000" w:rsidDel="00000000" w:rsidP="00000000" w:rsidRDefault="00000000" w:rsidRPr="00000000" w14:paraId="0000003D">
      <w:pPr>
        <w:spacing w:after="160" w:lineRule="auto"/>
        <w:ind w:left="851" w:firstLine="0"/>
        <w:rPr/>
      </w:pPr>
      <w:r w:rsidDel="00000000" w:rsidR="00000000" w:rsidRPr="00000000">
        <w:rPr>
          <w:rtl w:val="0"/>
        </w:rPr>
        <w:t xml:space="preserve">Рабочая программа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курса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внеурочной деятельности «Спортивные игры» для 5-9 классов составлена с учетом следующих нормативных   документов и методических материалов: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образовательной программы начального общего образования МКОУ «Тальменская СОШ №3»;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Календарного учебного графика на 2023-2024 учебный год МБОУ «Тальменская СОШ №3»;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Учебного плана начального общего образования на 2023 - 2024 учебный год МБОУ «Тальменская СОШ №3»;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Положения о рабочей программе учебного предмета, курса по ФГОС «МБОУ Тальменская СОШ №3»;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5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851" w:firstLine="0"/>
        <w:rPr/>
      </w:pPr>
      <w:r w:rsidDel="00000000" w:rsidR="00000000" w:rsidRPr="00000000">
        <w:rPr>
          <w:rtl w:val="0"/>
        </w:rPr>
        <w:t xml:space="preserve"> Программа реализует спортивно-оздоровительное направление во внеурочной деятельности. Так как учебный год   в 5-9 классах рассчитан на 34 недели,  программа написана на 34  часа. Занятия проводятся в соответствии с </w:t>
      </w:r>
      <w:r w:rsidDel="00000000" w:rsidR="00000000" w:rsidRPr="00000000">
        <w:rPr>
          <w:color w:val="000000"/>
          <w:rtl w:val="0"/>
        </w:rPr>
        <w:t xml:space="preserve">постановлением о «Введении в действие санитарно-эпидемиологических правил и нормативов САНПиН 2.4.4.1251-03»: учебный час равен 40 минутам.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851" w:firstLine="0"/>
        <w:rPr/>
      </w:pPr>
      <w:r w:rsidDel="00000000" w:rsidR="00000000" w:rsidRPr="00000000">
        <w:rPr>
          <w:rtl w:val="0"/>
        </w:rPr>
        <w:t xml:space="preserve"> 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Содержание занятий направлено на развитие у учащихся негативного отношения к вредным привычкам, на воспитание силы воли, приобретение друзей и организацию досуга. Программа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ребёнка.</w:t>
      </w:r>
    </w:p>
    <w:p w:rsidR="00000000" w:rsidDel="00000000" w:rsidP="00000000" w:rsidRDefault="00000000" w:rsidRPr="00000000" w14:paraId="00000045">
      <w:pPr>
        <w:ind w:left="851" w:firstLine="0"/>
        <w:rPr/>
      </w:pPr>
      <w:r w:rsidDel="00000000" w:rsidR="00000000" w:rsidRPr="00000000">
        <w:rPr>
          <w:rtl w:val="0"/>
        </w:rPr>
        <w:t xml:space="preserve">   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программу включено знакомство с различными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Подвижные игры имеют и оздоровительное значение.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000000" w:rsidDel="00000000" w:rsidP="00000000" w:rsidRDefault="00000000" w:rsidRPr="00000000" w14:paraId="00000049">
      <w:pPr>
        <w:ind w:left="851" w:firstLine="0"/>
        <w:rPr/>
      </w:pPr>
      <w:r w:rsidDel="00000000" w:rsidR="00000000" w:rsidRPr="00000000">
        <w:rPr>
          <w:b w:val="1"/>
          <w:rtl w:val="0"/>
        </w:rPr>
        <w:t xml:space="preserve">Цель программы:  </w:t>
      </w:r>
      <w:r w:rsidDel="00000000" w:rsidR="00000000" w:rsidRPr="00000000">
        <w:rPr>
          <w:rtl w:val="0"/>
        </w:rPr>
        <w:t xml:space="preserve">создание условий для физического развития детей, формирование личности ребенка средствами подвижных игр через включение их в современную деятельность</w:t>
      </w:r>
    </w:p>
    <w:p w:rsidR="00000000" w:rsidDel="00000000" w:rsidP="00000000" w:rsidRDefault="00000000" w:rsidRPr="00000000" w14:paraId="0000004A">
      <w:pPr>
        <w:ind w:left="85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851" w:firstLine="0"/>
        <w:rPr/>
      </w:pPr>
      <w:r w:rsidDel="00000000" w:rsidR="00000000" w:rsidRPr="00000000">
        <w:rPr>
          <w:b w:val="1"/>
          <w:rtl w:val="0"/>
        </w:rPr>
        <w:t xml:space="preserve">Задачи</w:t>
      </w:r>
      <w:r w:rsidDel="00000000" w:rsidR="00000000" w:rsidRPr="00000000">
        <w:rPr>
          <w:rtl w:val="0"/>
        </w:rPr>
        <w:t xml:space="preserve">, решаемые в рамках данной программы: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обеспечить двигательную активность младших школьников во внеурочное время;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познакомить детей с разнообразием подвижных игр и возможностью использовать их при организации досуга;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профилактика вредных привычек;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создавать условия для проявления чувства коллективизма;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развивать: 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оценивание достижения планируемых образовательных результатов</w:t>
      </w:r>
      <w:r w:rsidDel="00000000" w:rsidR="00000000" w:rsidRPr="00000000">
        <w:rPr>
          <w:rtl w:val="0"/>
        </w:rPr>
      </w:r>
    </w:p>
    <w:tbl>
      <w:tblPr>
        <w:tblStyle w:val="Table2"/>
        <w:tblW w:w="10636.0" w:type="dxa"/>
        <w:jc w:val="left"/>
        <w:tblInd w:w="-650.0" w:type="dxa"/>
        <w:tblBorders>
          <w:top w:color="a9a9a9" w:space="0" w:sz="6" w:val="single"/>
          <w:left w:color="a9a9a9" w:space="0" w:sz="6" w:val="single"/>
          <w:bottom w:color="a9a9a9" w:space="0" w:sz="6" w:val="single"/>
          <w:right w:color="a9a9a9" w:space="0" w:sz="6" w:val="single"/>
        </w:tblBorders>
        <w:tblLayout w:type="fixed"/>
        <w:tblLook w:val="0400"/>
      </w:tblPr>
      <w:tblGrid>
        <w:gridCol w:w="2885"/>
        <w:gridCol w:w="2323"/>
        <w:gridCol w:w="5428"/>
        <w:tblGridChange w:id="0">
          <w:tblGrid>
            <w:gridCol w:w="2885"/>
            <w:gridCol w:w="2323"/>
            <w:gridCol w:w="5428"/>
          </w:tblGrid>
        </w:tblGridChange>
      </w:tblGrid>
      <w:tr>
        <w:trPr>
          <w:cantSplit w:val="0"/>
          <w:trHeight w:val="789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Оцениваемые образовательные результаты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контроля и оценивания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и методы осуществления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оценочных процедур</w:t>
            </w:r>
          </w:p>
        </w:tc>
      </w:tr>
      <w:tr>
        <w:trPr>
          <w:cantSplit w:val="0"/>
          <w:trHeight w:val="264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Предметные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Стартовая диагностика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Текущий (формирующий)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Тематический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Промежуточная аттестация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Итоговая аттестация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Устный опрос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Практическая работа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Самооценка с использованием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«Оценочного листа»</w:t>
            </w:r>
          </w:p>
        </w:tc>
      </w:tr>
      <w:tr>
        <w:trPr>
          <w:cantSplit w:val="0"/>
          <w:trHeight w:val="264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регулятивные УУД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УУД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 УУД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Стартовая диагностика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Текущий (формирующий)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Тематический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Промежуточная аттестация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Наблюдение в ходе занятия за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выполнением учебно- практических заданий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Анализ результатов тестирования по предмету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Наблюдение в ходе урока за работой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обучающихся в условиях малой группы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Самооценка с использованием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«Оценочного листа»</w:t>
            </w:r>
          </w:p>
        </w:tc>
      </w:tr>
      <w:tr>
        <w:trPr>
          <w:cantSplit w:val="0"/>
          <w:trHeight w:val="106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Личностные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-Ежедневные наблюдения в ходе занятий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внеурочной деятельности</w:t>
            </w:r>
          </w:p>
        </w:tc>
      </w:tr>
    </w:tbl>
    <w:p w:rsidR="00000000" w:rsidDel="00000000" w:rsidP="00000000" w:rsidRDefault="00000000" w:rsidRPr="00000000" w14:paraId="00000078">
      <w:pPr>
        <w:shd w:fill="ffffff" w:val="clear"/>
        <w:ind w:left="851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Формы представления результатов: викторины, веселые старты, спортивные конкурсы, др.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Планируемые образовательные результаты</w:t>
      </w:r>
    </w:p>
    <w:p w:rsidR="00000000" w:rsidDel="00000000" w:rsidP="00000000" w:rsidRDefault="00000000" w:rsidRPr="00000000" w14:paraId="0000007D">
      <w:pPr>
        <w:ind w:left="85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Личностные результаты.</w:t>
      </w:r>
    </w:p>
    <w:p w:rsidR="00000000" w:rsidDel="00000000" w:rsidP="00000000" w:rsidRDefault="00000000" w:rsidRPr="00000000" w14:paraId="0000007E">
      <w:pPr>
        <w:ind w:left="851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У учеников будут сформированы: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установка на безопасный, здоровый образ жизни;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этические чувства на основе знакомства с культурой русского народа</w:t>
      </w:r>
    </w:p>
    <w:p w:rsidR="00000000" w:rsidDel="00000000" w:rsidP="00000000" w:rsidRDefault="00000000" w:rsidRPr="00000000" w14:paraId="00000082">
      <w:pPr>
        <w:ind w:left="851" w:firstLine="0"/>
        <w:rPr/>
      </w:pPr>
      <w:r w:rsidDel="00000000" w:rsidR="00000000" w:rsidRPr="00000000">
        <w:rPr>
          <w:rtl w:val="0"/>
        </w:rPr>
        <w:t xml:space="preserve"> уважительное отношение к культуре других народов.</w:t>
      </w:r>
    </w:p>
    <w:p w:rsidR="00000000" w:rsidDel="00000000" w:rsidP="00000000" w:rsidRDefault="00000000" w:rsidRPr="00000000" w14:paraId="00000083">
      <w:pPr>
        <w:ind w:left="85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851" w:firstLine="0"/>
        <w:rPr/>
      </w:pPr>
      <w:r w:rsidDel="00000000" w:rsidR="00000000" w:rsidRPr="00000000">
        <w:rPr>
          <w:b w:val="1"/>
          <w:rtl w:val="0"/>
        </w:rPr>
        <w:t xml:space="preserve">Метапредметными результатами</w:t>
      </w:r>
      <w:r w:rsidDel="00000000" w:rsidR="00000000" w:rsidRPr="00000000">
        <w:rPr>
          <w:rtl w:val="0"/>
        </w:rPr>
        <w:t xml:space="preserve"> изучения курса  является формирование следующих универсальных учебных действий (УУД). </w:t>
      </w:r>
    </w:p>
    <w:p w:rsidR="00000000" w:rsidDel="00000000" w:rsidP="00000000" w:rsidRDefault="00000000" w:rsidRPr="00000000" w14:paraId="00000085">
      <w:pPr>
        <w:ind w:left="85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Регулятивные УУД:</w:t>
      </w:r>
    </w:p>
    <w:p w:rsidR="00000000" w:rsidDel="00000000" w:rsidP="00000000" w:rsidRDefault="00000000" w:rsidRPr="00000000" w14:paraId="00000086">
      <w:pPr>
        <w:ind w:left="851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понимать и принимать учебную задачу, сформулированную учителем;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осуществлять контроль, коррекцию и оценку результатов своей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851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Познавательные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851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проводить сравнение и классификацию объектов;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понимать и применять полученную информацию при выполнении заданий;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проявлять индивидуальные творческие способности.</w:t>
      </w:r>
    </w:p>
    <w:p w:rsidR="00000000" w:rsidDel="00000000" w:rsidP="00000000" w:rsidRDefault="00000000" w:rsidRPr="00000000" w14:paraId="0000008E">
      <w:pPr>
        <w:ind w:left="85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Коммуникативные УУД:</w:t>
      </w:r>
    </w:p>
    <w:p w:rsidR="00000000" w:rsidDel="00000000" w:rsidP="00000000" w:rsidRDefault="00000000" w:rsidRPr="00000000" w14:paraId="0000008F">
      <w:pPr>
        <w:ind w:left="851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90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работать в группе, учитывать мнения партнеров;</w:t>
      </w:r>
    </w:p>
    <w:p w:rsidR="00000000" w:rsidDel="00000000" w:rsidP="00000000" w:rsidRDefault="00000000" w:rsidRPr="00000000" w14:paraId="00000091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обращаться за помощью;</w:t>
      </w:r>
    </w:p>
    <w:p w:rsidR="00000000" w:rsidDel="00000000" w:rsidP="00000000" w:rsidRDefault="00000000" w:rsidRPr="00000000" w14:paraId="00000092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формулировать свои затруднения;</w:t>
      </w:r>
    </w:p>
    <w:p w:rsidR="00000000" w:rsidDel="00000000" w:rsidP="00000000" w:rsidRDefault="00000000" w:rsidRPr="00000000" w14:paraId="00000093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предлагать помощь и сотрудничество;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слушать собеседника;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договариваться и приходить к общему решению;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формулировать собственное мнение и позицию;</w:t>
      </w:r>
    </w:p>
    <w:p w:rsidR="00000000" w:rsidDel="00000000" w:rsidP="00000000" w:rsidRDefault="00000000" w:rsidRPr="00000000" w14:paraId="00000097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осуществлять взаимный контроль; </w:t>
      </w:r>
    </w:p>
    <w:p w:rsidR="00000000" w:rsidDel="00000000" w:rsidP="00000000" w:rsidRDefault="00000000" w:rsidRPr="00000000" w14:paraId="00000098">
      <w:pPr>
        <w:numPr>
          <w:ilvl w:val="0"/>
          <w:numId w:val="3"/>
        </w:numPr>
        <w:ind w:left="851" w:firstLine="0"/>
        <w:rPr/>
      </w:pPr>
      <w:r w:rsidDel="00000000" w:rsidR="00000000" w:rsidRPr="00000000">
        <w:rPr>
          <w:rtl w:val="0"/>
        </w:rPr>
        <w:t xml:space="preserve">адекватно оценивать собственное поведение и поведение окружающих.</w:t>
      </w:r>
    </w:p>
    <w:p w:rsidR="00000000" w:rsidDel="00000000" w:rsidP="00000000" w:rsidRDefault="00000000" w:rsidRPr="00000000" w14:paraId="00000099">
      <w:pPr>
        <w:ind w:left="85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Предметные результаты: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умениями организовывать собственную деятельность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(режим дня, утренняя зарядка, оздоровительные мероприятия, полезные привычки, подвижные игры и т.д.)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Содержание программы 5 класс</w:t>
      </w:r>
    </w:p>
    <w:p w:rsidR="00000000" w:rsidDel="00000000" w:rsidP="00000000" w:rsidRDefault="00000000" w:rsidRPr="00000000" w14:paraId="0000009F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Баскетбол </w:t>
      </w:r>
    </w:p>
    <w:p w:rsidR="00000000" w:rsidDel="00000000" w:rsidP="00000000" w:rsidRDefault="00000000" w:rsidRPr="00000000" w14:paraId="000000A0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Основные  части  тела.  Мышцы, кости  и  суставы.  Как  укрепить  свои  кости  и  мышцы.  Физические  упражнения.  Режим  дня  и  режим  питания.</w:t>
      </w:r>
    </w:p>
    <w:p w:rsidR="00000000" w:rsidDel="00000000" w:rsidP="00000000" w:rsidRDefault="00000000" w:rsidRPr="00000000" w14:paraId="000000A1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Броски  мяча  двумя  руками  стоя  на  месте  (мяч  снизу, мяч  у  груди, мяч  сзади  над  головой);</w:t>
      </w:r>
    </w:p>
    <w:p w:rsidR="00000000" w:rsidDel="00000000" w:rsidP="00000000" w:rsidRDefault="00000000" w:rsidRPr="00000000" w14:paraId="000000A2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передача  мяча (снизу, от  груди, от  плеча);  ловля  мяча  на  месте  и  в  движении – низко  летящего  и  летящего  на  уровне  головы.</w:t>
      </w:r>
    </w:p>
    <w:p w:rsidR="00000000" w:rsidDel="00000000" w:rsidP="00000000" w:rsidRDefault="00000000" w:rsidRPr="00000000" w14:paraId="000000A3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Стойка  игрока, передвижение  в  стойке.  Остановка  в  движении  по  звуковому  сигналу.  Подвижные  игры: «Охотники  и  утки»,  «Летает – не  летает»;  игровые  упражнения  «Брось – поймай», «Выстрел  в  небо»  с  малыми  и  большими  мячами.</w:t>
      </w:r>
    </w:p>
    <w:p w:rsidR="00000000" w:rsidDel="00000000" w:rsidP="00000000" w:rsidRDefault="00000000" w:rsidRPr="00000000" w14:paraId="000000A4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Волейбол</w:t>
      </w:r>
    </w:p>
    <w:p w:rsidR="00000000" w:rsidDel="00000000" w:rsidP="00000000" w:rsidRDefault="00000000" w:rsidRPr="00000000" w14:paraId="000000A5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Волейбол – игра  для  всех.  Основные  линии  разметки  спортивного  зала.  Положительные  и  отрицательные  черты  характера.  Здоровое  питание.  Экологически  чистые  продукты.  Утренняя  физическая  зарядка.</w:t>
      </w:r>
    </w:p>
    <w:p w:rsidR="00000000" w:rsidDel="00000000" w:rsidP="00000000" w:rsidRDefault="00000000" w:rsidRPr="00000000" w14:paraId="000000A6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Специальная  разминка  волейболиста. Броски  мяча  двумя  руками  стоя  в  стену, в  пол,  ловля  отскочившего  мяча, подбрасывание  мяча  вверх  и  ловля  его  на  месте  и  после  перемещения.  Перебрасывание  мяча  партнёру  в  парах  и  тройках - ловля  мяча  на  месте  и  в  движении – низко  летящего  и  летящего  на  уровне  головы.</w:t>
      </w:r>
    </w:p>
    <w:p w:rsidR="00000000" w:rsidDel="00000000" w:rsidP="00000000" w:rsidRDefault="00000000" w:rsidRPr="00000000" w14:paraId="000000A7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Стойка  игрока, передвижение  в  стойке.  Подвижные  игры: «Брось  и  попади»,  «Сумей  принять»;  игровые  упражнения  «Брось – поймай», «Кто  лучший?»</w:t>
      </w:r>
    </w:p>
    <w:p w:rsidR="00000000" w:rsidDel="00000000" w:rsidP="00000000" w:rsidRDefault="00000000" w:rsidRPr="00000000" w14:paraId="000000A8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Футбол </w:t>
      </w:r>
    </w:p>
    <w:p w:rsidR="00000000" w:rsidDel="00000000" w:rsidP="00000000" w:rsidRDefault="00000000" w:rsidRPr="00000000" w14:paraId="000000A9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Влияние  занятий  футболом  на  организм  школьника.  Причины  переохлаждения  и  перегревания  организма  человека.  Признаки  простудного  заболевания.</w:t>
      </w:r>
    </w:p>
    <w:p w:rsidR="00000000" w:rsidDel="00000000" w:rsidP="00000000" w:rsidRDefault="00000000" w:rsidRPr="00000000" w14:paraId="000000AA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Удар  внутренней  стороной  стопы  по  неподвижному  мячу  с  места, с  одного-двух  шагов;  по  мячу, катящемуся  навстречу.  Передачи  мяча  в  парах.  Подвижные  игры: «Точная  передача», «Попади  в  ворота».</w:t>
      </w:r>
    </w:p>
    <w:p w:rsidR="00000000" w:rsidDel="00000000" w:rsidP="00000000" w:rsidRDefault="00000000" w:rsidRPr="00000000" w14:paraId="000000AB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6 класс</w:t>
      </w:r>
    </w:p>
    <w:p w:rsidR="00000000" w:rsidDel="00000000" w:rsidP="00000000" w:rsidRDefault="00000000" w:rsidRPr="00000000" w14:paraId="000000AC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Баскетбол </w:t>
      </w:r>
    </w:p>
    <w:p w:rsidR="00000000" w:rsidDel="00000000" w:rsidP="00000000" w:rsidRDefault="00000000" w:rsidRPr="00000000" w14:paraId="000000AD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Основные  части  тела.  Мышцы, кости  и  суставы.  Как  укрепить  свои  кости  и  мышцы.  Физические  упражнения.  Режим  дня  и  режим  питания.</w:t>
      </w:r>
    </w:p>
    <w:p w:rsidR="00000000" w:rsidDel="00000000" w:rsidP="00000000" w:rsidRDefault="00000000" w:rsidRPr="00000000" w14:paraId="000000AE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Броски  мяча  двумя  руками  стоя  на  месте  (мяч  снизу, мяч  у  груди, мяч  сзади  над  головой);</w:t>
      </w:r>
    </w:p>
    <w:p w:rsidR="00000000" w:rsidDel="00000000" w:rsidP="00000000" w:rsidRDefault="00000000" w:rsidRPr="00000000" w14:paraId="000000AF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передача  мяча (снизу, от  груди, от  плеча);  ловля  мяча  на  месте  и  в  движении – низко  летящего  и  летящего  на  уровне  головы.</w:t>
      </w:r>
    </w:p>
    <w:p w:rsidR="00000000" w:rsidDel="00000000" w:rsidP="00000000" w:rsidRDefault="00000000" w:rsidRPr="00000000" w14:paraId="000000B0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Стойка  игрока, передвижение  в  стойке.  Остановка  в  движении  по  звуковому  сигналу.  Подвижные  игры: «Охотники  и  утки»,  «Летает – не  летает»;  игровые  упражнения  «Брось – поймай», «Выстрел  в  небо»  с  малыми  и  большими  мячами.</w:t>
      </w:r>
    </w:p>
    <w:p w:rsidR="00000000" w:rsidDel="00000000" w:rsidP="00000000" w:rsidRDefault="00000000" w:rsidRPr="00000000" w14:paraId="000000B1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Волейбол</w:t>
      </w:r>
    </w:p>
    <w:p w:rsidR="00000000" w:rsidDel="00000000" w:rsidP="00000000" w:rsidRDefault="00000000" w:rsidRPr="00000000" w14:paraId="000000B2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Волейбол – игра  для  всех.  Основные  линии  разметки  спортивного  зала.  Положительные  и  отрицательные  черты  характера.  Здоровое  питание.  Экологически  чистые  продукты.  Утренняя  физическая  зарядка.</w:t>
      </w:r>
    </w:p>
    <w:p w:rsidR="00000000" w:rsidDel="00000000" w:rsidP="00000000" w:rsidRDefault="00000000" w:rsidRPr="00000000" w14:paraId="000000B3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Специальная  разминка  волейболиста. Броски  мяча  двумя  руками  стоя  в  стену, в  пол,  ловля  отскочившего  мяча, подбрасывание  мяча  вверх  и  ловля  его  на  месте  и  после  перемещения.  Перебрасывание  мяча  партнёру  в  парах  и  тройках - ловля  мяча  на  месте  и  в  движении – низко  летящего  и  летящего  на  уровне  головы.</w:t>
      </w:r>
    </w:p>
    <w:p w:rsidR="00000000" w:rsidDel="00000000" w:rsidP="00000000" w:rsidRDefault="00000000" w:rsidRPr="00000000" w14:paraId="000000B4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Стойка  игрока, передвижение  в  стойке.  Подвижные  игры: «Брось  и  попади»,  «Сумей  принять»;  игровые  упражнения  «Брось – поймай», «Кто  лучший?»</w:t>
      </w:r>
    </w:p>
    <w:p w:rsidR="00000000" w:rsidDel="00000000" w:rsidP="00000000" w:rsidRDefault="00000000" w:rsidRPr="00000000" w14:paraId="000000B5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Футбол </w:t>
      </w:r>
    </w:p>
    <w:p w:rsidR="00000000" w:rsidDel="00000000" w:rsidP="00000000" w:rsidRDefault="00000000" w:rsidRPr="00000000" w14:paraId="000000B6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Влияние  занятий  футболом  на  организм  школьника.  Причины  переохлаждения  и  перегревания  организма  человека.  Признаки  простудного  заболевания.</w:t>
      </w:r>
    </w:p>
    <w:p w:rsidR="00000000" w:rsidDel="00000000" w:rsidP="00000000" w:rsidRDefault="00000000" w:rsidRPr="00000000" w14:paraId="000000B7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Удар  внутренней  стороной  стопы  по  неподвижному  мячу  с  места, с  одного-двух  шагов;  по  мячу, катящемуся  навстречу.  Передачи  мяча  в  парах.  Подвижные  игры: «Точная  передача», «Попади  в  ворота».</w:t>
      </w:r>
    </w:p>
    <w:p w:rsidR="00000000" w:rsidDel="00000000" w:rsidP="00000000" w:rsidRDefault="00000000" w:rsidRPr="00000000" w14:paraId="000000B8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7 класс</w:t>
      </w:r>
    </w:p>
    <w:p w:rsidR="00000000" w:rsidDel="00000000" w:rsidP="00000000" w:rsidRDefault="00000000" w:rsidRPr="00000000" w14:paraId="000000BA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Баскетбол </w:t>
      </w:r>
    </w:p>
    <w:p w:rsidR="00000000" w:rsidDel="00000000" w:rsidP="00000000" w:rsidRDefault="00000000" w:rsidRPr="00000000" w14:paraId="000000BB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Товарищ  и  друг.  В  чём  сила  командной  игры.  Физические  упражнения – путь  к  здоровью, работоспособности  и  долголетию.  </w:t>
      </w:r>
    </w:p>
    <w:p w:rsidR="00000000" w:rsidDel="00000000" w:rsidP="00000000" w:rsidRDefault="00000000" w:rsidRPr="00000000" w14:paraId="000000BC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Специальные  передвижения  без  мяча  в  стойке  баскетболиста.  Остановка  прыжком.  Ловля  и  передача  мяча  двумя  руками  от  груди  на  месте  и  в  движении.  Ведение мяча правой  и  левой  рукой  по  прямой,  по  дуге,           с  остановками  по  сигналу.  Бросок  мяча  двумя  руками  от  груди  с  отражением  от  щита  с  места, после  ведения  и  остановки. </w:t>
      </w:r>
    </w:p>
    <w:p w:rsidR="00000000" w:rsidDel="00000000" w:rsidP="00000000" w:rsidRDefault="00000000" w:rsidRPr="00000000" w14:paraId="000000BD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Подвижные игры: «школа мяча», «охотники и утки» эстафеты  с  ведением  мяча  и  с  броском  мяча  после  ведения  и  остановки.</w:t>
      </w:r>
    </w:p>
    <w:p w:rsidR="00000000" w:rsidDel="00000000" w:rsidP="00000000" w:rsidRDefault="00000000" w:rsidRPr="00000000" w14:paraId="000000BE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Волейбол</w:t>
      </w:r>
    </w:p>
    <w:p w:rsidR="00000000" w:rsidDel="00000000" w:rsidP="00000000" w:rsidRDefault="00000000" w:rsidRPr="00000000" w14:paraId="000000BF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Основные  правила  игры  в  волейбол.  Что  такое  безопасность  на  спортивной  площадке.  Правила  безопасности  при  занятиях  спортивными  играми.  Гигиенические  правила – как  их  соблюдение  способствует  укреплению  здоровья.                                                                                      </w:t>
      </w:r>
    </w:p>
    <w:p w:rsidR="00000000" w:rsidDel="00000000" w:rsidP="00000000" w:rsidRDefault="00000000" w:rsidRPr="00000000" w14:paraId="000000C0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Подводящие  упражнения  для  обучения  прямой  нижней  и  боковой  подаче.  Подбрасывание  мяча  на  заданную  высоту  и  расстояние  от  туловища.</w:t>
      </w:r>
    </w:p>
    <w:p w:rsidR="00000000" w:rsidDel="00000000" w:rsidP="00000000" w:rsidRDefault="00000000" w:rsidRPr="00000000" w14:paraId="000000C1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Подвижные  игры: «Волна», «Неудобный  бросок».                                           </w:t>
      </w:r>
    </w:p>
    <w:p w:rsidR="00000000" w:rsidDel="00000000" w:rsidP="00000000" w:rsidRDefault="00000000" w:rsidRPr="00000000" w14:paraId="000000C2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Футбол </w:t>
      </w:r>
    </w:p>
    <w:p w:rsidR="00000000" w:rsidDel="00000000" w:rsidP="00000000" w:rsidRDefault="00000000" w:rsidRPr="00000000" w14:paraId="000000C3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Утренняя  физическая  зарядка.  Пред матчевая  разминка.  Что  запрещено  при   игре  в  футбол.                                                     </w:t>
      </w:r>
    </w:p>
    <w:p w:rsidR="00000000" w:rsidDel="00000000" w:rsidP="00000000" w:rsidRDefault="00000000" w:rsidRPr="00000000" w14:paraId="000000C4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Остановка  катящегося  мяча.  Ведение  мяча  внешней  и  внутренней  частью  подъёма  по  прямой, по  дуге, с  остановками  по  сигналу, между  стойками,      с  обводкой  стоек.  Остановка  катящегося  мяча  внутренней  частью  стопы.  Подвижные  игры: «Гонка  мячей», «Метко  в  цель», «Футбольный  бильярд».</w:t>
      </w:r>
    </w:p>
    <w:p w:rsidR="00000000" w:rsidDel="00000000" w:rsidP="00000000" w:rsidRDefault="00000000" w:rsidRPr="00000000" w14:paraId="000000C5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8 класс</w:t>
      </w:r>
    </w:p>
    <w:p w:rsidR="00000000" w:rsidDel="00000000" w:rsidP="00000000" w:rsidRDefault="00000000" w:rsidRPr="00000000" w14:paraId="000000C8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Баскетбол</w:t>
      </w:r>
    </w:p>
    <w:p w:rsidR="00000000" w:rsidDel="00000000" w:rsidP="00000000" w:rsidRDefault="00000000" w:rsidRPr="00000000" w14:paraId="000000C9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Антропометрические  измерения.  Питание  и  его  значение  для  роста  и  развития.  Что  общего  в  спортивных  играх  и  какие  между  ними  различия?  Закаливание  организма.</w:t>
      </w:r>
    </w:p>
    <w:p w:rsidR="00000000" w:rsidDel="00000000" w:rsidP="00000000" w:rsidRDefault="00000000" w:rsidRPr="00000000" w14:paraId="000000CA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Специальные  передвижения  без  мяча  в  стойке  баскетболиста.  Остановка  в  два  шага  и  прыжком.  Ловля  и  передача  мяча  двумя  руками  от  груди          с  шагом  и  со  сменой  мест, в  движении.  Ведение  мяча  правой  и  левой  рукой  с  изменением  направления.  Бросок  мяча  двумя  руками  от  груди  с  отражением  от  щита  с  места, бросок  одной  рукой  после  ведения.</w:t>
      </w:r>
    </w:p>
    <w:p w:rsidR="00000000" w:rsidDel="00000000" w:rsidP="00000000" w:rsidRDefault="00000000" w:rsidRPr="00000000" w14:paraId="000000CB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Подвижные  игры: «Попади  в  кольцо», «Гонка  мяча», эстафеты  с  ведением  мяча  и  с  броском  мяча  после  ведения.</w:t>
      </w:r>
    </w:p>
    <w:p w:rsidR="00000000" w:rsidDel="00000000" w:rsidP="00000000" w:rsidRDefault="00000000" w:rsidRPr="00000000" w14:paraId="000000CC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Волейбол</w:t>
      </w:r>
    </w:p>
    <w:p w:rsidR="00000000" w:rsidDel="00000000" w:rsidP="00000000" w:rsidRDefault="00000000" w:rsidRPr="00000000" w14:paraId="000000CE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Основные  правила  игры  в  волейбол.  Самоконтроль  и  его  основные  приёмы. Мышечная  система  человека.  Понятие  о  здоровом  образе  жизни.  Режим  дня  и  здоровый  образ  жизни.  Утренняя  физическая  зарядка.</w:t>
      </w:r>
    </w:p>
    <w:p w:rsidR="00000000" w:rsidDel="00000000" w:rsidP="00000000" w:rsidRDefault="00000000" w:rsidRPr="00000000" w14:paraId="000000CF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Приём  мяча  снизу  двумя  руками.  Передача  мяча  сверху  двумя  руками  вперёд-вверх.  Нижняя  прямая  подача.   Подвижные  игры: «Не  давай  мяча  водящему», «Круговая  лапта».</w:t>
      </w:r>
    </w:p>
    <w:p w:rsidR="00000000" w:rsidDel="00000000" w:rsidP="00000000" w:rsidRDefault="00000000" w:rsidRPr="00000000" w14:paraId="000000D0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Футбол </w:t>
      </w:r>
    </w:p>
    <w:p w:rsidR="00000000" w:rsidDel="00000000" w:rsidP="00000000" w:rsidRDefault="00000000" w:rsidRPr="00000000" w14:paraId="000000D1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Различие  между  футболом  и  мини-футболом (фут залом).  Физическая  нагрузка  и  её  влияние  на  частоту  сердечных  сокращений (ЧСС).  Закаливание  организма  зимой. </w:t>
      </w:r>
    </w:p>
    <w:p w:rsidR="00000000" w:rsidDel="00000000" w:rsidP="00000000" w:rsidRDefault="00000000" w:rsidRPr="00000000" w14:paraId="000000D2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Удар  ногой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Ведение  мяча  между  предметами  и  с  обводкой  предметов.  Подвижные  игры: «Передал – садись», «Передай  мяч  головой».</w:t>
      </w:r>
    </w:p>
    <w:p w:rsidR="00000000" w:rsidDel="00000000" w:rsidP="00000000" w:rsidRDefault="00000000" w:rsidRPr="00000000" w14:paraId="000000D3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9 класс</w:t>
      </w:r>
    </w:p>
    <w:p w:rsidR="00000000" w:rsidDel="00000000" w:rsidP="00000000" w:rsidRDefault="00000000" w:rsidRPr="00000000" w14:paraId="000000D4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Баскетбол</w:t>
      </w:r>
    </w:p>
    <w:p w:rsidR="00000000" w:rsidDel="00000000" w:rsidP="00000000" w:rsidRDefault="00000000" w:rsidRPr="00000000" w14:paraId="000000D5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Антропометрические  измерения.  Питание  и  его  значение  для  роста  и  развития.  Что  общего  в  спортивных  играх  и  какие  между  ними  различия?  Закаливание  организма.</w:t>
      </w:r>
    </w:p>
    <w:p w:rsidR="00000000" w:rsidDel="00000000" w:rsidP="00000000" w:rsidRDefault="00000000" w:rsidRPr="00000000" w14:paraId="000000D6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Специальные  передвижения  без  мяча  в  стойке  баскетболиста.  Остановка  в  два  шага  и  прыжком.  Ловля  и  передача  мяча  двумя  руками  от  груди          с  шагом  и  со  сменой  мест, в  движении.  Ведение  мяча  правой  и  левой  рукой  с  изменением  направления.  Бросок  мяча  двумя  руками  от  груди  с  отражением  от  щита  с  места, бросок  одной  рукой  после  ведения.</w:t>
      </w:r>
    </w:p>
    <w:p w:rsidR="00000000" w:rsidDel="00000000" w:rsidP="00000000" w:rsidRDefault="00000000" w:rsidRPr="00000000" w14:paraId="000000D7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Подвижные  игры: «Попади  в  кольцо», «Гонка  мяча», эстафеты  с  ведением  мяча  и  с  броском  мяча  после  ведения.</w:t>
      </w:r>
    </w:p>
    <w:p w:rsidR="00000000" w:rsidDel="00000000" w:rsidP="00000000" w:rsidRDefault="00000000" w:rsidRPr="00000000" w14:paraId="000000D8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Волейбол</w:t>
      </w:r>
    </w:p>
    <w:p w:rsidR="00000000" w:rsidDel="00000000" w:rsidP="00000000" w:rsidRDefault="00000000" w:rsidRPr="00000000" w14:paraId="000000DA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Основные  правила  игры  в  волейбол.  Самоконтроль  и  его  основные  приёмы. Мышечная  система  человека.  Понятие  о  здоровом  образе  жизни.  Режим  дня  и  здоровый  образ  жизни.  Утренняя  физическая  зарядка.</w:t>
      </w:r>
    </w:p>
    <w:p w:rsidR="00000000" w:rsidDel="00000000" w:rsidP="00000000" w:rsidRDefault="00000000" w:rsidRPr="00000000" w14:paraId="000000DB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Приём  мяча  снизу  двумя  руками.  Передача  мяча  сверху  двумя  руками  вперёд-вверх.  Нижняя  прямая  подача.   Подвижные  игры: «Не  давай  мяча  водящему», «Круговая  лапта».</w:t>
      </w:r>
    </w:p>
    <w:p w:rsidR="00000000" w:rsidDel="00000000" w:rsidP="00000000" w:rsidRDefault="00000000" w:rsidRPr="00000000" w14:paraId="000000DC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Футбол </w:t>
      </w:r>
    </w:p>
    <w:p w:rsidR="00000000" w:rsidDel="00000000" w:rsidP="00000000" w:rsidRDefault="00000000" w:rsidRPr="00000000" w14:paraId="000000DD">
      <w:pPr>
        <w:spacing w:line="360" w:lineRule="auto"/>
        <w:ind w:firstLine="709"/>
        <w:rPr/>
      </w:pPr>
      <w:r w:rsidDel="00000000" w:rsidR="00000000" w:rsidRPr="00000000">
        <w:rPr>
          <w:rtl w:val="0"/>
        </w:rPr>
        <w:t xml:space="preserve">1.Основы  знаний.  Различие  между  футболом  и  мини-футболом (фут залом).  Физическая  нагрузка  и  её  влияние  на  частоту  сердечных  сокращений (ЧСС).  Закаливание  организма  зимой. </w:t>
      </w:r>
    </w:p>
    <w:p w:rsidR="00000000" w:rsidDel="00000000" w:rsidP="00000000" w:rsidRDefault="00000000" w:rsidRPr="00000000" w14:paraId="000000DE">
      <w:pPr>
        <w:spacing w:after="0" w:line="360" w:lineRule="auto"/>
        <w:ind w:firstLine="709"/>
        <w:rPr/>
      </w:pPr>
      <w:r w:rsidDel="00000000" w:rsidR="00000000" w:rsidRPr="00000000">
        <w:rPr>
          <w:rtl w:val="0"/>
        </w:rPr>
        <w:t xml:space="preserve">2. Специальная  подготовка.  Удар  ногой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Ведение  мяча  между  предметами  и  с  обводкой  предметов.  Подвижные  игры: «Передал – садись», «Передай  мяч  головой».</w:t>
      </w:r>
    </w:p>
    <w:p w:rsidR="00000000" w:rsidDel="00000000" w:rsidP="00000000" w:rsidRDefault="00000000" w:rsidRPr="00000000" w14:paraId="000000DF">
      <w:pPr>
        <w:widowControl w:val="0"/>
        <w:spacing w:before="0" w:lineRule="auto"/>
        <w:ind w:left="85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360" w:lineRule="auto"/>
        <w:ind w:firstLine="709"/>
        <w:jc w:val="center"/>
        <w:rPr/>
      </w:pPr>
      <w:r w:rsidDel="00000000" w:rsidR="00000000" w:rsidRPr="00000000">
        <w:rPr>
          <w:b w:val="1"/>
          <w:rtl w:val="0"/>
        </w:rPr>
        <w:t xml:space="preserve">Тематический поурочный 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360" w:lineRule="auto"/>
        <w:ind w:firstLine="709"/>
        <w:jc w:val="center"/>
        <w:rPr/>
      </w:pPr>
      <w:r w:rsidDel="00000000" w:rsidR="00000000" w:rsidRPr="00000000">
        <w:rPr>
          <w:rtl w:val="0"/>
        </w:rPr>
        <w:t xml:space="preserve">5 класс</w:t>
      </w:r>
    </w:p>
    <w:tbl>
      <w:tblPr>
        <w:tblStyle w:val="Table3"/>
        <w:tblW w:w="968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9"/>
        <w:gridCol w:w="8298"/>
        <w:tblGridChange w:id="0">
          <w:tblGrid>
            <w:gridCol w:w="1389"/>
            <w:gridCol w:w="8298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 п/п</w:t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Баскетбол (12 часов)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баскетболом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 перемещения баскетболиста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прыжком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в два шага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Ловля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  <w:t xml:space="preserve">Ведения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Броски в кольцо с двух шагов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  <w:t xml:space="preserve">Штрафной бросок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игры в баскетбол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Игра в баскетбол по упрощенным правилам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Волейбол (13 часов)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  <w:t xml:space="preserve"> ТБ на занятиях волейболом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перемещения волейболиста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Передача мяча сверху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Передача мяча снизу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 через сетку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 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Прием мяча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волейбола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  <w:t xml:space="preserve">Игра в волейбол по упрощенным правилам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и эстафеты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  <w:t xml:space="preserve">Игра в волейбол по упрощенным правилам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Футбол (10 часов)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футболом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 перемещения футболиста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Техника удара по неподвижному мячу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Техника удара по движущемуся мячу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мяча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футбола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Игра в футбол по упрощенным правилам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и эстафеты футболиста</w:t>
            </w:r>
          </w:p>
        </w:tc>
      </w:tr>
    </w:tbl>
    <w:p w:rsidR="00000000" w:rsidDel="00000000" w:rsidP="00000000" w:rsidRDefault="00000000" w:rsidRPr="00000000" w14:paraId="00000132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line="36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Тематический план 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line="360" w:lineRule="auto"/>
        <w:ind w:firstLine="709"/>
        <w:jc w:val="center"/>
        <w:rPr/>
      </w:pPr>
      <w:r w:rsidDel="00000000" w:rsidR="00000000" w:rsidRPr="00000000">
        <w:rPr>
          <w:rtl w:val="0"/>
        </w:rPr>
        <w:t xml:space="preserve">6 класс</w:t>
      </w:r>
    </w:p>
    <w:tbl>
      <w:tblPr>
        <w:tblStyle w:val="Table4"/>
        <w:tblW w:w="968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9"/>
        <w:gridCol w:w="8298"/>
        <w:tblGridChange w:id="0">
          <w:tblGrid>
            <w:gridCol w:w="1389"/>
            <w:gridCol w:w="8298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 п/п</w:t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  <w:t xml:space="preserve">Баскетбол (12 часов)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  <w:t xml:space="preserve">             1</w:t>
            </w:r>
          </w:p>
        </w:tc>
        <w:tc>
          <w:tcPr/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баскетболом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  <w:t xml:space="preserve">             2</w:t>
            </w:r>
          </w:p>
        </w:tc>
        <w:tc>
          <w:tcPr/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3</w:t>
            </w:r>
          </w:p>
        </w:tc>
        <w:tc>
          <w:tcPr/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Штрафной бросок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в два шага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 перемещения баскетболиста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5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      6</w:t>
            </w:r>
          </w:p>
        </w:tc>
        <w:tc>
          <w:tcPr/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Ловля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Броски в кольцо с двух шагов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прыжком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           10</w:t>
            </w:r>
          </w:p>
        </w:tc>
        <w:tc>
          <w:tcPr/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игры в баскетбол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  <w:t xml:space="preserve">Ведения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Игра в баскетбол по упрощенным правилам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Волейбол (13 часов)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 ТБ на занятиях волейболом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158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перемещения волейболиста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Передача мяча снизу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 через сетку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Передача мяча сверху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Игра в волейбол по упрощенным правилам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волейбола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  <w:t xml:space="preserve">Прием мяча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и эстафеты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  <w:t xml:space="preserve">Игра в волейбол по упрощенным правилам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Футбол (10 часов)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футболом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  <w:t xml:space="preserve">Передачи мяча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  <w:t xml:space="preserve">Техника удара по неподвижному мячу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  <w:t xml:space="preserve">            29</w:t>
            </w:r>
          </w:p>
        </w:tc>
        <w:tc>
          <w:tcPr/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и эстафеты футболиста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7A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 перемещения футболиста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мяча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правила футбола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  <w:t xml:space="preserve">Игра в футбол по упрощенным правилам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  <w:t xml:space="preserve">Техника удара по движущемуся мячу</w:t>
            </w:r>
          </w:p>
        </w:tc>
      </w:tr>
    </w:tbl>
    <w:p w:rsidR="00000000" w:rsidDel="00000000" w:rsidP="00000000" w:rsidRDefault="00000000" w:rsidRPr="00000000" w14:paraId="00000183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line="36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Тематический поурочный 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spacing w:line="360" w:lineRule="auto"/>
        <w:ind w:firstLine="709"/>
        <w:jc w:val="center"/>
        <w:rPr/>
      </w:pPr>
      <w:r w:rsidDel="00000000" w:rsidR="00000000" w:rsidRPr="00000000">
        <w:rPr>
          <w:rtl w:val="0"/>
        </w:rPr>
        <w:t xml:space="preserve">7 класс</w:t>
      </w:r>
    </w:p>
    <w:tbl>
      <w:tblPr>
        <w:tblStyle w:val="Table5"/>
        <w:tblW w:w="974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6"/>
        <w:gridCol w:w="8381"/>
        <w:tblGridChange w:id="0">
          <w:tblGrid>
            <w:gridCol w:w="1366"/>
            <w:gridCol w:w="838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  <w:t xml:space="preserve">Баскетбол (12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баскетболом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игрока. 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двумя руками и прыжком.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остановка, поворот, ускорение).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без сопротивления защитника ведущей и не ведущей рукой.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  <w:t xml:space="preserve">Броски одной и двумя руками с места и в движении (после ведения, после ловли) без сопротивления защитника.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с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rPr/>
            </w:pPr>
            <w:r w:rsidDel="00000000" w:rsidR="00000000" w:rsidRPr="00000000">
              <w:rPr>
                <w:rtl w:val="0"/>
              </w:rPr>
              <w:t xml:space="preserve">Повороты без мяча и с мячом.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«школа мяча», «охотники и утки»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(«школа мяча», «гонка мяча».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  <w:t xml:space="preserve">Волейбол (13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  <w:t xml:space="preserve"> ТБ на занятиях волейболом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игрока. Ходьба, бег и выполнение заданий (сесть на пол, встать, подпрыгнуть и т.п.).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  <w:t xml:space="preserve">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поворот, ускорение).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сверху двумя руками на месте и после перемещения вперед.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двумя руками сверху в парах.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над собой.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 мяча с расстояния 3-6 м от сетки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мяча снизу двумя руками над собой и на сетку.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подачи.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игры, эстафеты.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1">
            <w:pPr>
              <w:rPr/>
            </w:pPr>
            <w:r w:rsidDel="00000000" w:rsidR="00000000" w:rsidRPr="00000000">
              <w:rPr>
                <w:rtl w:val="0"/>
              </w:rPr>
              <w:t xml:space="preserve">Футбол (10 часов)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футболом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игрока; перемещения в стойке приставными шагами боком и спиной вперед, ускорения, старты из различных положений.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Комбинации из освоенных элементов техники передвижений (перемещения, остановки, повороты, ускорения).</w:t>
            </w:r>
          </w:p>
        </w:tc>
      </w:tr>
      <w:tr>
        <w:trPr>
          <w:cantSplit w:val="0"/>
          <w:trHeight w:val="657" w:hRule="atLeast"/>
          <w:tblHeader w:val="0"/>
        </w:trPr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  <w:t xml:space="preserve">Удары по неподвижному и катящемуся мячу внутренней стороной стопы и средней частью подъёма, с места, с одного-двух шагов.</w:t>
            </w:r>
          </w:p>
          <w:p w:rsidR="00000000" w:rsidDel="00000000" w:rsidP="00000000" w:rsidRDefault="00000000" w:rsidRPr="00000000" w14:paraId="000001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/>
            </w:pPr>
            <w:r w:rsidDel="00000000" w:rsidR="00000000" w:rsidRPr="00000000">
              <w:rPr>
                <w:rtl w:val="0"/>
              </w:rPr>
              <w:t xml:space="preserve">Вбрасывание из-за «боковой» линии.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катящегося мяча внутренней стороной стопы и подошвой. Игры и игровые задания.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в парах.</w:t>
            </w:r>
            <w:r w:rsidDel="00000000" w:rsidR="00000000" w:rsidRPr="00000000">
              <w:rPr>
                <w:rtl w:val="0"/>
              </w:rPr>
              <w:t xml:space="preserve"> Комбинации из освоенных элементов: ведение, удар (пас), прием мяча, остановка.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Подвижные игры: «Точная  передача», «Попади  в  ворота».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на площадках разных размеров. Игры и игровые задания 2:1, 3:1, 3:2, 3:3. Игра в мини-футбол.</w:t>
            </w:r>
          </w:p>
        </w:tc>
      </w:tr>
    </w:tbl>
    <w:p w:rsidR="00000000" w:rsidDel="00000000" w:rsidP="00000000" w:rsidRDefault="00000000" w:rsidRPr="00000000" w14:paraId="000001D6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line="360" w:lineRule="auto"/>
        <w:ind w:firstLine="709"/>
        <w:jc w:val="center"/>
        <w:rPr/>
      </w:pPr>
      <w:r w:rsidDel="00000000" w:rsidR="00000000" w:rsidRPr="00000000">
        <w:rPr>
          <w:b w:val="1"/>
          <w:rtl w:val="0"/>
        </w:rPr>
        <w:t xml:space="preserve">Тематический поурочный 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8 класс</w:t>
      </w:r>
    </w:p>
    <w:tbl>
      <w:tblPr>
        <w:tblStyle w:val="Table6"/>
        <w:tblW w:w="974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6"/>
        <w:gridCol w:w="8381"/>
        <w:tblGridChange w:id="0">
          <w:tblGrid>
            <w:gridCol w:w="1366"/>
            <w:gridCol w:w="838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D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DD">
            <w:pPr>
              <w:rPr/>
            </w:pPr>
            <w:r w:rsidDel="00000000" w:rsidR="00000000" w:rsidRPr="00000000">
              <w:rPr>
                <w:rtl w:val="0"/>
              </w:rPr>
              <w:t xml:space="preserve">Баскетбол (12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баскетболом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игрока. 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двумя руками и прыжком.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остановка, поворот, ускорение).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без сопротивления защитника ведущей и не ведущей рукой.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rPr/>
            </w:pPr>
            <w:r w:rsidDel="00000000" w:rsidR="00000000" w:rsidRPr="00000000">
              <w:rPr>
                <w:rtl w:val="0"/>
              </w:rPr>
              <w:t xml:space="preserve">Броски одной и двумя руками с места и в движении (после ведения, после ловли) без сопротивления защитника.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с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rPr/>
            </w:pPr>
            <w:r w:rsidDel="00000000" w:rsidR="00000000" w:rsidRPr="00000000">
              <w:rPr>
                <w:rtl w:val="0"/>
              </w:rPr>
              <w:t xml:space="preserve">Повороты без мяча и с мячом.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(«школа мяча», «охотники и утки»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(«школа мяча», «гонка мяча».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F7">
            <w:pPr>
              <w:rPr/>
            </w:pPr>
            <w:r w:rsidDel="00000000" w:rsidR="00000000" w:rsidRPr="00000000">
              <w:rPr>
                <w:rtl w:val="0"/>
              </w:rPr>
              <w:t xml:space="preserve">Волейбол (13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  <w:t xml:space="preserve"> ТБ на занятиях волейболом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Стойки игрока. </w:t>
            </w:r>
            <w:r w:rsidDel="00000000" w:rsidR="00000000" w:rsidRPr="00000000">
              <w:rPr>
                <w:rtl w:val="0"/>
              </w:rPr>
              <w:t xml:space="preserve">Ходьба, бег и выполнение заданий (сесть на пол, встать, подпрыгнуть и т.п.).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rPr/>
            </w:pPr>
            <w:r w:rsidDel="00000000" w:rsidR="00000000" w:rsidRPr="00000000">
              <w:rPr>
                <w:rtl w:val="0"/>
              </w:rPr>
              <w:t xml:space="preserve">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поворот, ускорение).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сверху двумя руками на месте и после перемещения вперед.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двумя руками сверху в парах.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над собой.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 мяча с расстояния 3-6 м от сетки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мяча снизу двумя руками над собой и на сетку.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подачи.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игры, эстафеты.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  <w:t xml:space="preserve">Футбол (9 часов)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футболом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игрока; перемещения в стойке приставными шагами боком и спиной вперед, ускорения, старты из различных положений. 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Комбинации из освоенных элементов техники передвижений (перемещения, остановки, повороты, ускорения).</w:t>
            </w:r>
          </w:p>
        </w:tc>
      </w:tr>
      <w:tr>
        <w:trPr>
          <w:cantSplit w:val="0"/>
          <w:trHeight w:val="657" w:hRule="atLeast"/>
          <w:tblHeader w:val="0"/>
        </w:trPr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rPr/>
            </w:pPr>
            <w:r w:rsidDel="00000000" w:rsidR="00000000" w:rsidRPr="00000000">
              <w:rPr>
                <w:rtl w:val="0"/>
              </w:rPr>
              <w:t xml:space="preserve">Удары по неподвижному и катящемуся мячу внутренней стороной стопы и средней частью подъёма, с места, с одного-двух шагов.</w:t>
            </w:r>
          </w:p>
          <w:p w:rsidR="00000000" w:rsidDel="00000000" w:rsidP="00000000" w:rsidRDefault="00000000" w:rsidRPr="00000000" w14:paraId="000002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rPr/>
            </w:pPr>
            <w:r w:rsidDel="00000000" w:rsidR="00000000" w:rsidRPr="00000000">
              <w:rPr>
                <w:rtl w:val="0"/>
              </w:rPr>
              <w:t xml:space="preserve">Вбрасывание из-за «боковой» линии.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катящегося мяча внутренней стороной стопы и подошвой. Игры и игровые задания.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в парах.</w:t>
            </w:r>
            <w:r w:rsidDel="00000000" w:rsidR="00000000" w:rsidRPr="00000000">
              <w:rPr>
                <w:rtl w:val="0"/>
              </w:rPr>
              <w:t xml:space="preserve"> Комбинации из освоенных элементов: ведение, удар (пас), прием мяча, остановка.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Подвижные игры: «Точная  передача», «Попади  в  ворота».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на площадках разных размеров. Игры и игровые задания 2:1, 3:1, 3:2, 3:3. Игра в мини-футбол.</w:t>
            </w:r>
          </w:p>
        </w:tc>
      </w:tr>
    </w:tbl>
    <w:p w:rsidR="00000000" w:rsidDel="00000000" w:rsidP="00000000" w:rsidRDefault="00000000" w:rsidRPr="00000000" w14:paraId="00000228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pacing w:line="360" w:lineRule="auto"/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line="360" w:lineRule="auto"/>
        <w:ind w:firstLine="709"/>
        <w:jc w:val="center"/>
        <w:rPr/>
      </w:pPr>
      <w:r w:rsidDel="00000000" w:rsidR="00000000" w:rsidRPr="00000000">
        <w:rPr>
          <w:b w:val="1"/>
          <w:rtl w:val="0"/>
        </w:rPr>
        <w:t xml:space="preserve">Тематический поурочный 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9 класс</w:t>
      </w:r>
    </w:p>
    <w:tbl>
      <w:tblPr>
        <w:tblStyle w:val="Table7"/>
        <w:tblW w:w="974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6"/>
        <w:gridCol w:w="8381"/>
        <w:tblGridChange w:id="0">
          <w:tblGrid>
            <w:gridCol w:w="1366"/>
            <w:gridCol w:w="838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1">
            <w:pPr>
              <w:rPr/>
            </w:pPr>
            <w:r w:rsidDel="00000000" w:rsidR="00000000" w:rsidRPr="00000000">
              <w:rPr>
                <w:rtl w:val="0"/>
              </w:rPr>
              <w:t xml:space="preserve">Баскетбол (12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4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баскетболом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38">
            <w:pPr>
              <w:rPr/>
            </w:pPr>
            <w:r w:rsidDel="00000000" w:rsidR="00000000" w:rsidRPr="00000000">
              <w:rPr>
                <w:rtl w:val="0"/>
              </w:rPr>
              <w:t xml:space="preserve">Повороты без мяча и с мячом.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3A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остановка, поворот, ускорение).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3C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игрока. 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3E">
            <w:pPr>
              <w:rPr/>
            </w:pPr>
            <w:r w:rsidDel="00000000" w:rsidR="00000000" w:rsidRPr="00000000">
              <w:rPr>
                <w:rtl w:val="0"/>
              </w:rPr>
              <w:t xml:space="preserve">Ловля и передача мяча двумя руками от груди и одной рукой от плеча на месте и в движении с сопротивления защитника (в парах, тройках, квадрате, круге).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240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(«школа мяча», «охотники и утки»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rtl w:val="0"/>
              </w:rPr>
              <w:t xml:space="preserve">Броски одной и двумя руками с места и в движении (после ведения, после ловли) без сопротивления защитника.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246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двумя руками и прыжком.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248">
            <w:pPr>
              <w:rPr/>
            </w:pPr>
            <w:r w:rsidDel="00000000" w:rsidR="00000000" w:rsidRPr="00000000">
              <w:rPr>
                <w:rtl w:val="0"/>
              </w:rPr>
              <w:t xml:space="preserve">Ведение без сопротивления защитника ведущей и не ведущей рукой.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 на базе баскетбола («школа мяча», «гонка мяча».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4B">
            <w:pPr>
              <w:rPr/>
            </w:pPr>
            <w:r w:rsidDel="00000000" w:rsidR="00000000" w:rsidRPr="00000000">
              <w:rPr>
                <w:rtl w:val="0"/>
              </w:rPr>
              <w:t xml:space="preserve">Волейбол (13 часов)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24E">
            <w:pPr>
              <w:rPr/>
            </w:pPr>
            <w:r w:rsidDel="00000000" w:rsidR="00000000" w:rsidRPr="00000000">
              <w:rPr>
                <w:rtl w:val="0"/>
              </w:rPr>
              <w:t xml:space="preserve"> ТБ на занятиях волейболом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250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над собой.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252">
            <w:pPr>
              <w:rPr/>
            </w:pPr>
            <w:r w:rsidDel="00000000" w:rsidR="00000000" w:rsidRPr="00000000">
              <w:rPr>
                <w:rtl w:val="0"/>
              </w:rPr>
              <w:t xml:space="preserve">Перемещение в стойке приставными шагами боком, лицом и спиной вперед.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подачи.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25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сверху двумя руками на месте и после перемещения вперед.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двумя руками сверху в парах.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25A">
            <w:pPr>
              <w:rPr/>
            </w:pPr>
            <w:r w:rsidDel="00000000" w:rsidR="00000000" w:rsidRPr="00000000">
              <w:rPr>
                <w:rtl w:val="0"/>
              </w:rPr>
              <w:t xml:space="preserve">Нижняя прямая подача мяча с расстояния 3-6 м от сетки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25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Стойки игрока. </w:t>
            </w:r>
            <w:r w:rsidDel="00000000" w:rsidR="00000000" w:rsidRPr="00000000">
              <w:rPr>
                <w:rtl w:val="0"/>
              </w:rPr>
              <w:t xml:space="preserve">Ходьба, бег и выполнение заданий (сесть на пол, встать, подпрыгнуть и т.п.).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Прием мяча снизу двумя руками над собой и на сетку.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262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Комбинация из основных элементов техники передвижений (перемещение в стойке, поворот, ускорение).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264">
            <w:pPr>
              <w:rPr/>
            </w:pPr>
            <w:r w:rsidDel="00000000" w:rsidR="00000000" w:rsidRPr="00000000">
              <w:rPr>
                <w:rtl w:val="0"/>
              </w:rPr>
              <w:t xml:space="preserve">Подвижные игры, эстафеты.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266">
            <w:pPr>
              <w:rPr/>
            </w:pPr>
            <w:r w:rsidDel="00000000" w:rsidR="00000000" w:rsidRPr="00000000">
              <w:rPr>
                <w:rtl w:val="0"/>
              </w:rPr>
              <w:t xml:space="preserve">Игра по упрощенным правилам мини-волейбола, игра по правилам в пионербол, игровые задания.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67">
            <w:pPr>
              <w:rPr/>
            </w:pPr>
            <w:r w:rsidDel="00000000" w:rsidR="00000000" w:rsidRPr="00000000">
              <w:rPr>
                <w:rtl w:val="0"/>
              </w:rPr>
              <w:t xml:space="preserve">Футбол (10 часов)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  <w:t xml:space="preserve">ТБ на занятиях футболом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26C">
            <w:pPr>
              <w:rPr/>
            </w:pPr>
            <w:r w:rsidDel="00000000" w:rsidR="00000000" w:rsidRPr="00000000">
              <w:rPr>
                <w:rtl w:val="0"/>
              </w:rPr>
              <w:t xml:space="preserve">Удары по неподвижному и катящемуся мячу внутренней стороной стопы и средней частью подъёма, с места, с одного-двух шагов.</w:t>
            </w:r>
          </w:p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26F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Комбинации из освоенных элементов техники передвижений (перемещения, остановки, повороты, ускорения).</w:t>
            </w:r>
          </w:p>
        </w:tc>
      </w:tr>
      <w:tr>
        <w:trPr>
          <w:cantSplit w:val="0"/>
          <w:trHeight w:val="657" w:hRule="atLeast"/>
          <w:tblHeader w:val="0"/>
        </w:trPr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271">
            <w:pPr>
              <w:rPr/>
            </w:pPr>
            <w:r w:rsidDel="00000000" w:rsidR="00000000" w:rsidRPr="00000000">
              <w:rPr>
                <w:rtl w:val="0"/>
              </w:rPr>
              <w:t xml:space="preserve">Остановка катящегося мяча внутренней стороной стопы и подошвой. Игры и игровые задания.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273">
            <w:pPr>
              <w:rPr/>
            </w:pPr>
            <w:r w:rsidDel="00000000" w:rsidR="00000000" w:rsidRPr="00000000">
              <w:rPr>
                <w:rtl w:val="0"/>
              </w:rPr>
              <w:t xml:space="preserve">Вбрасывание из-за «боковой» линии.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275">
            <w:pPr>
              <w:rPr/>
            </w:pPr>
            <w:r w:rsidDel="00000000" w:rsidR="00000000" w:rsidRPr="00000000">
              <w:rPr>
                <w:rtl w:val="0"/>
              </w:rPr>
              <w:t xml:space="preserve">Стойки игрока; перемещения в стойке приставными шагами боком и спиной вперед, ускорения, старты из различных положений.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27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Передачи мяча в парах.</w:t>
            </w:r>
            <w:r w:rsidDel="00000000" w:rsidR="00000000" w:rsidRPr="00000000">
              <w:rPr>
                <w:rtl w:val="0"/>
              </w:rPr>
              <w:t xml:space="preserve"> Комбинации из освоенных элементов: ведение, удар (пас), прием мяча, остановка.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27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Подвижные игры: «Точная  передача», «Попади  в  ворота».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27B">
            <w:pPr>
              <w:rPr/>
            </w:pPr>
            <w:r w:rsidDel="00000000" w:rsidR="00000000" w:rsidRPr="00000000">
              <w:rPr>
                <w:rtl w:val="0"/>
              </w:rPr>
              <w:t xml:space="preserve">Комбинации из освоенных элементов техники передвижений (перемещения, остановки, повороты, ускорения).</w:t>
            </w:r>
          </w:p>
        </w:tc>
      </w:tr>
    </w:tbl>
    <w:p w:rsidR="00000000" w:rsidDel="00000000" w:rsidP="00000000" w:rsidRDefault="00000000" w:rsidRPr="00000000" w14:paraId="0000027C">
      <w:pPr>
        <w:widowControl w:val="0"/>
        <w:spacing w:after="0" w:before="280" w:lineRule="auto"/>
        <w:ind w:left="851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widowControl w:val="0"/>
        <w:spacing w:after="0" w:before="0" w:lineRule="auto"/>
        <w:ind w:left="85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Лист внесения изменений</w:t>
      </w:r>
    </w:p>
    <w:p w:rsidR="00000000" w:rsidDel="00000000" w:rsidP="00000000" w:rsidRDefault="00000000" w:rsidRPr="00000000" w14:paraId="0000027E">
      <w:pPr>
        <w:widowControl w:val="0"/>
        <w:spacing w:before="0" w:lineRule="auto"/>
        <w:ind w:left="851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30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7"/>
        <w:gridCol w:w="2950"/>
        <w:gridCol w:w="2433"/>
        <w:gridCol w:w="3220"/>
        <w:tblGridChange w:id="0">
          <w:tblGrid>
            <w:gridCol w:w="1427"/>
            <w:gridCol w:w="2950"/>
            <w:gridCol w:w="2433"/>
            <w:gridCol w:w="3220"/>
          </w:tblGrid>
        </w:tblGridChange>
      </w:tblGrid>
      <w:tr>
        <w:trPr>
          <w:cantSplit w:val="0"/>
          <w:trHeight w:val="962" w:hRule="atLeast"/>
          <w:tblHeader w:val="0"/>
        </w:trPr>
        <w:tc>
          <w:tcPr/>
          <w:p w:rsidR="00000000" w:rsidDel="00000000" w:rsidP="00000000" w:rsidRDefault="00000000" w:rsidRPr="00000000" w14:paraId="0000027F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п\п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изменения (дата, тема урока, номер урока, причины и способ корректировки)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Реквизиты документов о внесении изменений (номер, дата приказа)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Подпись лица, внесшего изменения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283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287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28B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28F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spacing w:after="200" w:line="276" w:lineRule="auto"/>
              <w:ind w:left="85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3">
      <w:pPr>
        <w:spacing w:after="0" w:line="276" w:lineRule="auto"/>
        <w:ind w:left="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709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3"/>
      <w:numFmt w:val="bullet"/>
      <w:lvlText w:val="-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8582B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rsid w:val="00186D49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186D49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186D49"/>
    <w:pPr>
      <w:spacing w:after="100" w:afterAutospacing="1" w:before="100" w:beforeAutospacing="1"/>
    </w:pPr>
  </w:style>
  <w:style w:type="character" w:styleId="c8" w:customStyle="1">
    <w:name w:val="c8"/>
    <w:rsid w:val="00186D49"/>
  </w:style>
  <w:style w:type="paragraph" w:styleId="c9" w:customStyle="1">
    <w:name w:val="c9"/>
    <w:basedOn w:val="a"/>
    <w:rsid w:val="00186D49"/>
    <w:pPr>
      <w:spacing w:after="100" w:afterAutospacing="1" w:before="100" w:beforeAutospacing="1"/>
    </w:pPr>
  </w:style>
  <w:style w:type="character" w:styleId="a6" w:customStyle="1">
    <w:name w:val="Основной текст_"/>
    <w:link w:val="1"/>
    <w:rsid w:val="00186D49"/>
    <w:rPr>
      <w:shd w:color="auto" w:fill="ffffff" w:val="clear"/>
    </w:rPr>
  </w:style>
  <w:style w:type="paragraph" w:styleId="1" w:customStyle="1">
    <w:name w:val="Основной текст1"/>
    <w:basedOn w:val="a"/>
    <w:link w:val="a6"/>
    <w:rsid w:val="00186D49"/>
    <w:pPr>
      <w:shd w:color="auto" w:fill="ffffff" w:val="clear"/>
      <w:spacing w:after="1380" w:line="216" w:lineRule="exact"/>
      <w:ind w:hanging="500"/>
      <w:jc w:val="center"/>
    </w:pPr>
    <w:rPr>
      <w:rFonts w:eastAsiaTheme="minorHAnsi"/>
      <w:sz w:val="28"/>
      <w:szCs w:val="28"/>
      <w:lang w:eastAsia="en-US"/>
    </w:rPr>
  </w:style>
  <w:style w:type="character" w:styleId="a7" w:customStyle="1">
    <w:name w:val="Основной текст + Курсив"/>
    <w:rsid w:val="00186D49"/>
    <w:rPr>
      <w:rFonts w:ascii="Times New Roman" w:cs="Times New Roman" w:eastAsia="Times New Roman" w:hAnsi="Times New Roman"/>
      <w:i w:val="1"/>
      <w:iCs w:val="1"/>
      <w:shd w:color="auto" w:fill="ffffff" w:val="clear"/>
    </w:rPr>
  </w:style>
  <w:style w:type="paragraph" w:styleId="a8">
    <w:name w:val="List Paragraph"/>
    <w:basedOn w:val="a"/>
    <w:uiPriority w:val="34"/>
    <w:qFormat w:val="1"/>
    <w:rsid w:val="00186D49"/>
    <w:pPr>
      <w:ind w:left="720"/>
      <w:contextualSpacing w:val="1"/>
    </w:pPr>
    <w:rPr>
      <w:rFonts w:ascii="Tahoma" w:cs="Tahoma" w:eastAsia="Tahoma" w:hAnsi="Tahoma"/>
      <w:color w:val="000000"/>
    </w:rPr>
  </w:style>
  <w:style w:type="character" w:styleId="2" w:customStyle="1">
    <w:name w:val="Заголовок №2_"/>
    <w:link w:val="20"/>
    <w:rsid w:val="00186D49"/>
    <w:rPr>
      <w:shd w:color="auto" w:fill="ffffff" w:val="clear"/>
    </w:rPr>
  </w:style>
  <w:style w:type="paragraph" w:styleId="20" w:customStyle="1">
    <w:name w:val="Заголовок №2"/>
    <w:basedOn w:val="a"/>
    <w:link w:val="2"/>
    <w:rsid w:val="00186D49"/>
    <w:pPr>
      <w:shd w:color="auto" w:fill="ffffff" w:val="clear"/>
      <w:spacing w:before="3840" w:line="216" w:lineRule="exact"/>
      <w:outlineLvl w:val="1"/>
    </w:pPr>
    <w:rPr>
      <w:rFonts w:eastAsiaTheme="minorHAnsi"/>
      <w:sz w:val="28"/>
      <w:szCs w:val="28"/>
      <w:lang w:eastAsia="en-US"/>
    </w:rPr>
  </w:style>
  <w:style w:type="paragraph" w:styleId="a9">
    <w:name w:val="Body Text"/>
    <w:basedOn w:val="a"/>
    <w:link w:val="aa"/>
    <w:rsid w:val="00186D49"/>
    <w:rPr>
      <w:sz w:val="28"/>
    </w:rPr>
  </w:style>
  <w:style w:type="character" w:styleId="aa" w:customStyle="1">
    <w:name w:val="Основной текст Знак"/>
    <w:basedOn w:val="a0"/>
    <w:link w:val="a9"/>
    <w:rsid w:val="00186D49"/>
    <w:rPr>
      <w:rFonts w:eastAsia="Times New Roman"/>
      <w:szCs w:val="24"/>
    </w:rPr>
  </w:style>
  <w:style w:type="character" w:styleId="font28" w:customStyle="1">
    <w:name w:val="font28"/>
    <w:rsid w:val="00186D49"/>
  </w:style>
  <w:style w:type="paragraph" w:styleId="10" w:customStyle="1">
    <w:name w:val="Обычный1"/>
    <w:rsid w:val="00186D49"/>
    <w:pPr>
      <w:widowControl w:val="0"/>
      <w:snapToGrid w:val="0"/>
      <w:spacing w:after="0" w:line="278" w:lineRule="auto"/>
      <w:ind w:firstLine="300"/>
      <w:jc w:val="left"/>
    </w:pPr>
    <w:rPr>
      <w:rFonts w:eastAsia="Times New Roman"/>
      <w:sz w:val="20"/>
      <w:szCs w:val="20"/>
      <w:lang w:eastAsia="ru-RU"/>
    </w:rPr>
  </w:style>
  <w:style w:type="table" w:styleId="11" w:customStyle="1">
    <w:name w:val="Сетка таблицы1"/>
    <w:basedOn w:val="a1"/>
    <w:next w:val="ab"/>
    <w:uiPriority w:val="59"/>
    <w:rsid w:val="00364E34"/>
    <w:pPr>
      <w:spacing w:after="0" w:line="240" w:lineRule="auto"/>
      <w:jc w:val="left"/>
    </w:pPr>
    <w:rPr>
      <w:rFonts w:ascii="Calibri" w:hAnsi="Calibri"/>
      <w:sz w:val="22"/>
      <w:szCs w:val="22"/>
    </w:r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>
    <w:name w:val="Table Grid"/>
    <w:basedOn w:val="a1"/>
    <w:uiPriority w:val="59"/>
    <w:rsid w:val="00364E3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c" w:customStyle="1">
    <w:name w:val="Без интервала Знак"/>
    <w:link w:val="ad"/>
    <w:locked w:val="1"/>
    <w:rsid w:val="00364E34"/>
    <w:rPr>
      <w:rFonts w:ascii="Cambria" w:hAnsi="Cambria"/>
      <w:lang w:bidi="en-US" w:val="en-US"/>
    </w:rPr>
  </w:style>
  <w:style w:type="paragraph" w:styleId="ad">
    <w:name w:val="No Spacing"/>
    <w:basedOn w:val="a"/>
    <w:link w:val="ac"/>
    <w:uiPriority w:val="1"/>
    <w:qFormat w:val="1"/>
    <w:rsid w:val="00364E34"/>
    <w:rPr>
      <w:rFonts w:ascii="Cambria" w:hAnsi="Cambria" w:eastAsiaTheme="minorHAnsi"/>
      <w:sz w:val="28"/>
      <w:szCs w:val="28"/>
      <w:lang w:bidi="en-US" w:eastAsia="en-US" w:val="en-US"/>
    </w:rPr>
  </w:style>
  <w:style w:type="paragraph" w:styleId="21" w:customStyle="1">
    <w:name w:val="Основной текст 21"/>
    <w:basedOn w:val="a"/>
    <w:rsid w:val="00364E34"/>
    <w:pPr>
      <w:suppressAutoHyphens w:val="1"/>
      <w:spacing w:line="100" w:lineRule="atLeast"/>
    </w:pPr>
    <w:rPr>
      <w:rFonts w:cs="Tahoma" w:eastAsia="Lucida Sans Unicode"/>
      <w:kern w:val="2"/>
      <w:lang w:bidi="hi-IN" w:eastAsia="hi-IN"/>
    </w:rPr>
  </w:style>
  <w:style w:type="paragraph" w:styleId="Default" w:customStyle="1">
    <w:name w:val="Default"/>
    <w:rsid w:val="00364E3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character" w:styleId="9" w:customStyle="1">
    <w:name w:val="Основной текст (9)_"/>
    <w:basedOn w:val="a0"/>
    <w:link w:val="90"/>
    <w:rsid w:val="00364E34"/>
    <w:rPr>
      <w:rFonts w:eastAsia="Times New Roman"/>
      <w:b w:val="1"/>
      <w:bCs w:val="1"/>
      <w:i w:val="1"/>
      <w:iCs w:val="1"/>
      <w:sz w:val="23"/>
      <w:szCs w:val="23"/>
      <w:shd w:color="auto" w:fill="ffffff" w:val="clear"/>
    </w:rPr>
  </w:style>
  <w:style w:type="paragraph" w:styleId="90" w:customStyle="1">
    <w:name w:val="Основной текст (9)"/>
    <w:basedOn w:val="a"/>
    <w:link w:val="9"/>
    <w:rsid w:val="00364E34"/>
    <w:pPr>
      <w:widowControl w:val="0"/>
      <w:shd w:color="auto" w:fill="ffffff" w:val="clear"/>
      <w:spacing w:after="120" w:before="300" w:line="0" w:lineRule="atLeast"/>
      <w:jc w:val="both"/>
    </w:pPr>
    <w:rPr>
      <w:b w:val="1"/>
      <w:bCs w:val="1"/>
      <w:i w:val="1"/>
      <w:iCs w:val="1"/>
      <w:sz w:val="23"/>
      <w:szCs w:val="23"/>
      <w:lang w:eastAsia="en-US"/>
    </w:rPr>
  </w:style>
  <w:style w:type="paragraph" w:styleId="ae">
    <w:name w:val="Balloon Text"/>
    <w:basedOn w:val="a"/>
    <w:link w:val="af"/>
    <w:uiPriority w:val="99"/>
    <w:semiHidden w:val="1"/>
    <w:unhideWhenUsed w:val="1"/>
    <w:rsid w:val="009C1245"/>
    <w:rPr>
      <w:rFonts w:ascii="Segoe UI" w:cs="Segoe UI" w:hAnsi="Segoe UI"/>
      <w:sz w:val="18"/>
      <w:szCs w:val="18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9C1245"/>
    <w:rPr>
      <w:rFonts w:ascii="Segoe UI" w:cs="Segoe UI" w:eastAsia="Times New Roman" w:hAnsi="Segoe UI"/>
      <w:sz w:val="18"/>
      <w:szCs w:val="1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Tl4fZ9REqAuIpS8vqTOks/8jpw==">CgMxLjAyCGguZ2pkZ3hzOAByITF2QWwwLWMzMGw1THB0M2hpNGk0eEV5VC1nV1VtOVBYYQ==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2022-11-03T05:33:00Z</dcterms:created>
  <dc:creator>never back down</dc:creator>
</cp:coreProperties>
</file>